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017" w:rsidRDefault="00D57017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D57017" w:rsidRDefault="00D57017">
      <w:pPr>
        <w:pStyle w:val="ConsPlusNormal"/>
        <w:ind w:firstLine="540"/>
        <w:jc w:val="both"/>
        <w:outlineLvl w:val="0"/>
      </w:pPr>
    </w:p>
    <w:p w:rsidR="00D57017" w:rsidRDefault="00D57017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D57017" w:rsidRDefault="00D57017">
      <w:pPr>
        <w:pStyle w:val="ConsPlusTitle"/>
        <w:jc w:val="center"/>
      </w:pPr>
    </w:p>
    <w:p w:rsidR="00D57017" w:rsidRDefault="00D57017">
      <w:pPr>
        <w:pStyle w:val="ConsPlusTitle"/>
        <w:jc w:val="center"/>
      </w:pPr>
      <w:r>
        <w:t>ПОСТАНОВЛЕНИЕ</w:t>
      </w:r>
    </w:p>
    <w:p w:rsidR="00D57017" w:rsidRDefault="00D57017">
      <w:pPr>
        <w:pStyle w:val="ConsPlusTitle"/>
        <w:jc w:val="center"/>
      </w:pPr>
      <w:r>
        <w:t>от 25 ноября 2013 г. N 1062</w:t>
      </w:r>
    </w:p>
    <w:p w:rsidR="00D57017" w:rsidRDefault="00D57017">
      <w:pPr>
        <w:pStyle w:val="ConsPlusTitle"/>
        <w:jc w:val="center"/>
      </w:pPr>
    </w:p>
    <w:p w:rsidR="00D57017" w:rsidRDefault="00D57017">
      <w:pPr>
        <w:pStyle w:val="ConsPlusTitle"/>
        <w:jc w:val="center"/>
      </w:pPr>
      <w:r>
        <w:t>О ПОРЯДКЕ</w:t>
      </w:r>
    </w:p>
    <w:p w:rsidR="00D57017" w:rsidRDefault="00D57017">
      <w:pPr>
        <w:pStyle w:val="ConsPlusTitle"/>
        <w:jc w:val="center"/>
      </w:pPr>
      <w:r>
        <w:t>ВЕДЕНИЯ РЕЕСТРА НЕДОБРОСОВЕСТНЫХ ПОСТАВЩИКОВ</w:t>
      </w:r>
    </w:p>
    <w:p w:rsidR="00D57017" w:rsidRDefault="00D57017">
      <w:pPr>
        <w:pStyle w:val="ConsPlusTitle"/>
        <w:jc w:val="center"/>
      </w:pPr>
      <w:r>
        <w:t>(ПОДРЯДЧИКОВ, ИСПОЛНИТЕЛЕЙ)</w:t>
      </w:r>
    </w:p>
    <w:p w:rsidR="00D57017" w:rsidRDefault="00D5701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D5701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57017" w:rsidRDefault="00D5701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57017" w:rsidRDefault="00D5701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20.10.2014 </w:t>
            </w:r>
            <w:hyperlink r:id="rId6" w:history="1">
              <w:r>
                <w:rPr>
                  <w:color w:val="0000FF"/>
                </w:rPr>
                <w:t>N 1083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D57017" w:rsidRDefault="00D5701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25.12.2014 </w:t>
            </w:r>
            <w:hyperlink r:id="rId7" w:history="1">
              <w:r>
                <w:rPr>
                  <w:color w:val="0000FF"/>
                </w:rPr>
                <w:t>N 1489</w:t>
              </w:r>
            </w:hyperlink>
            <w:r>
              <w:rPr>
                <w:color w:val="392C69"/>
              </w:rPr>
              <w:t xml:space="preserve">, от 20.07.2019 </w:t>
            </w:r>
            <w:hyperlink r:id="rId8" w:history="1">
              <w:r>
                <w:rPr>
                  <w:color w:val="0000FF"/>
                </w:rPr>
                <w:t>N 947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D57017" w:rsidRDefault="00D57017">
      <w:pPr>
        <w:pStyle w:val="ConsPlusNormal"/>
        <w:ind w:firstLine="540"/>
        <w:jc w:val="both"/>
      </w:pPr>
    </w:p>
    <w:p w:rsidR="00D57017" w:rsidRDefault="00D57017">
      <w:pPr>
        <w:pStyle w:val="ConsPlusNormal"/>
        <w:ind w:firstLine="540"/>
        <w:jc w:val="both"/>
      </w:pPr>
      <w:r>
        <w:t xml:space="preserve">В соответствии с </w:t>
      </w:r>
      <w:hyperlink r:id="rId9" w:history="1">
        <w:r>
          <w:rPr>
            <w:color w:val="0000FF"/>
          </w:rPr>
          <w:t>частью 10 статьи 104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D57017" w:rsidRDefault="00D57017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5" w:history="1">
        <w:r>
          <w:rPr>
            <w:color w:val="0000FF"/>
          </w:rPr>
          <w:t>Правила</w:t>
        </w:r>
      </w:hyperlink>
      <w:r>
        <w:t xml:space="preserve"> ведения реестра недобросовестных поставщиков (подрядчиков, исполнителей).</w:t>
      </w:r>
    </w:p>
    <w:p w:rsidR="00D57017" w:rsidRDefault="00D57017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D57017" w:rsidRDefault="00D57017">
      <w:pPr>
        <w:pStyle w:val="ConsPlusNormal"/>
        <w:spacing w:before="220"/>
        <w:ind w:firstLine="540"/>
        <w:jc w:val="both"/>
      </w:pPr>
      <w:hyperlink r:id="rId10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15 мая 2007 г. N 292 "Об утверждении Положения о ведении реестра недобросовестных поставщиков и о требованиях к технологическим, программным, лингвистическим, правовым и организационным средствам обеспечения ведения реестра недобросовестных поставщиков" (Собрание законодательства Российской Федерации, 2007, N 21, ст. 2513);</w:t>
      </w:r>
    </w:p>
    <w:p w:rsidR="00D57017" w:rsidRDefault="00D57017">
      <w:pPr>
        <w:pStyle w:val="ConsPlusNormal"/>
        <w:spacing w:before="220"/>
        <w:ind w:firstLine="540"/>
        <w:jc w:val="both"/>
      </w:pPr>
      <w:hyperlink r:id="rId11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15 июня 2009 г. N 497 "О внесении изменений в постановления Правительства Российской Федерации от 15 мая 2007 г. N 292 и от 15 июля 2008 г. N 533" (Собрание законодательства Российской Федерации, 2009, N 25, ст. 3078).</w:t>
      </w:r>
    </w:p>
    <w:p w:rsidR="00D57017" w:rsidRDefault="00D57017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Федеральный орган исполнительной власти, уполномоченный на ведение реестра недобросовестных поставщиков (подрядчиков, исполнителей) до вступления в силу Федерального </w:t>
      </w:r>
      <w:hyperlink r:id="rId12" w:history="1">
        <w:r>
          <w:rPr>
            <w:color w:val="0000FF"/>
          </w:rPr>
          <w:t>закона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нужд", в течение 2 лет со дня вступления в силу указанного Федерального </w:t>
      </w:r>
      <w:hyperlink r:id="rId13" w:history="1">
        <w:r>
          <w:rPr>
            <w:color w:val="0000FF"/>
          </w:rPr>
          <w:t>закона</w:t>
        </w:r>
      </w:hyperlink>
      <w:r>
        <w:t xml:space="preserve"> обеспечивает доступ без взимания платы к сведениям, содержащимся в указанном реестре недобросовестных поставщиков, на официальном</w:t>
      </w:r>
      <w:proofErr w:type="gramEnd"/>
      <w:r>
        <w:t xml:space="preserve"> </w:t>
      </w:r>
      <w:proofErr w:type="gramStart"/>
      <w:r>
        <w:t xml:space="preserve">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услуг, а также осуществляет ведение указанного реестра недобросовестных поставщиков в части исключения из него недобросовестных поставщиков в порядке, установленном до дня вступления в силу Федерального </w:t>
      </w:r>
      <w:hyperlink r:id="rId14" w:history="1">
        <w:r>
          <w:rPr>
            <w:color w:val="0000FF"/>
          </w:rPr>
          <w:t>закона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нужд".</w:t>
      </w:r>
      <w:proofErr w:type="gramEnd"/>
    </w:p>
    <w:p w:rsidR="00D57017" w:rsidRDefault="00D57017">
      <w:pPr>
        <w:pStyle w:val="ConsPlusNormal"/>
        <w:spacing w:before="220"/>
        <w:ind w:firstLine="540"/>
        <w:jc w:val="both"/>
      </w:pPr>
      <w:r>
        <w:t>4. Размещение реестра недобросовестных поставщиков (подрядчиков, исполнителей) осуществляется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до ввода в эксплуатацию единой информационной системы в сфере закупок.</w:t>
      </w:r>
    </w:p>
    <w:p w:rsidR="00D57017" w:rsidRDefault="00D57017">
      <w:pPr>
        <w:pStyle w:val="ConsPlusNormal"/>
        <w:spacing w:before="220"/>
        <w:ind w:firstLine="540"/>
        <w:jc w:val="both"/>
      </w:pPr>
      <w:r>
        <w:lastRenderedPageBreak/>
        <w:t>5. Настоящее постановление вступает в силу с 1 января 2014 г.</w:t>
      </w:r>
    </w:p>
    <w:p w:rsidR="00D57017" w:rsidRDefault="00D57017">
      <w:pPr>
        <w:pStyle w:val="ConsPlusNormal"/>
        <w:ind w:firstLine="540"/>
        <w:jc w:val="both"/>
      </w:pPr>
    </w:p>
    <w:p w:rsidR="00D57017" w:rsidRDefault="00D57017">
      <w:pPr>
        <w:pStyle w:val="ConsPlusNormal"/>
        <w:jc w:val="right"/>
      </w:pPr>
      <w:r>
        <w:t>Председатель Правительства</w:t>
      </w:r>
    </w:p>
    <w:p w:rsidR="00D57017" w:rsidRDefault="00D57017">
      <w:pPr>
        <w:pStyle w:val="ConsPlusNormal"/>
        <w:jc w:val="right"/>
      </w:pPr>
      <w:r>
        <w:t>Российской Федерации</w:t>
      </w:r>
    </w:p>
    <w:p w:rsidR="00D57017" w:rsidRDefault="00D57017">
      <w:pPr>
        <w:pStyle w:val="ConsPlusNormal"/>
        <w:jc w:val="right"/>
      </w:pPr>
      <w:r>
        <w:t>Д.МЕДВЕДЕВ</w:t>
      </w:r>
    </w:p>
    <w:p w:rsidR="00D57017" w:rsidRDefault="00D57017">
      <w:pPr>
        <w:pStyle w:val="ConsPlusNormal"/>
        <w:ind w:firstLine="540"/>
        <w:jc w:val="both"/>
      </w:pPr>
    </w:p>
    <w:p w:rsidR="00D57017" w:rsidRDefault="00D57017">
      <w:pPr>
        <w:pStyle w:val="ConsPlusNormal"/>
        <w:ind w:firstLine="540"/>
        <w:jc w:val="both"/>
      </w:pPr>
    </w:p>
    <w:p w:rsidR="00D57017" w:rsidRDefault="00D57017">
      <w:pPr>
        <w:pStyle w:val="ConsPlusNormal"/>
        <w:ind w:firstLine="540"/>
        <w:jc w:val="both"/>
      </w:pPr>
    </w:p>
    <w:p w:rsidR="00D57017" w:rsidRDefault="00D57017">
      <w:pPr>
        <w:pStyle w:val="ConsPlusNormal"/>
        <w:ind w:firstLine="540"/>
        <w:jc w:val="both"/>
      </w:pPr>
    </w:p>
    <w:p w:rsidR="00D57017" w:rsidRDefault="00D57017">
      <w:pPr>
        <w:pStyle w:val="ConsPlusNormal"/>
        <w:ind w:firstLine="540"/>
        <w:jc w:val="both"/>
      </w:pPr>
    </w:p>
    <w:p w:rsidR="00D57017" w:rsidRDefault="00D57017">
      <w:pPr>
        <w:pStyle w:val="ConsPlusNormal"/>
        <w:jc w:val="right"/>
        <w:outlineLvl w:val="0"/>
      </w:pPr>
      <w:r>
        <w:t>Утверждены</w:t>
      </w:r>
    </w:p>
    <w:p w:rsidR="00D57017" w:rsidRDefault="00D57017">
      <w:pPr>
        <w:pStyle w:val="ConsPlusNormal"/>
        <w:jc w:val="right"/>
      </w:pPr>
      <w:r>
        <w:t>постановлением Правительства</w:t>
      </w:r>
    </w:p>
    <w:p w:rsidR="00D57017" w:rsidRDefault="00D57017">
      <w:pPr>
        <w:pStyle w:val="ConsPlusNormal"/>
        <w:jc w:val="right"/>
      </w:pPr>
      <w:r>
        <w:t>Российской Федерации</w:t>
      </w:r>
    </w:p>
    <w:p w:rsidR="00D57017" w:rsidRDefault="00D57017">
      <w:pPr>
        <w:pStyle w:val="ConsPlusNormal"/>
        <w:jc w:val="right"/>
      </w:pPr>
      <w:r>
        <w:t>от 25 ноября 2013 г. N 1062</w:t>
      </w:r>
    </w:p>
    <w:p w:rsidR="00D57017" w:rsidRDefault="00D57017">
      <w:pPr>
        <w:pStyle w:val="ConsPlusNormal"/>
        <w:jc w:val="center"/>
      </w:pPr>
    </w:p>
    <w:p w:rsidR="00D57017" w:rsidRDefault="00D57017">
      <w:pPr>
        <w:pStyle w:val="ConsPlusTitle"/>
        <w:jc w:val="center"/>
      </w:pPr>
      <w:bookmarkStart w:id="0" w:name="P35"/>
      <w:bookmarkEnd w:id="0"/>
      <w:r>
        <w:t>ПРАВИЛА</w:t>
      </w:r>
    </w:p>
    <w:p w:rsidR="00D57017" w:rsidRDefault="00D57017">
      <w:pPr>
        <w:pStyle w:val="ConsPlusTitle"/>
        <w:jc w:val="center"/>
      </w:pPr>
      <w:r>
        <w:t>ВЕДЕНИЯ РЕЕСТРА НЕДОБРОСОВЕСТНЫХ ПОСТАВЩИКОВ</w:t>
      </w:r>
    </w:p>
    <w:p w:rsidR="00D57017" w:rsidRDefault="00D57017">
      <w:pPr>
        <w:pStyle w:val="ConsPlusTitle"/>
        <w:jc w:val="center"/>
      </w:pPr>
      <w:r>
        <w:t>(ПОДРЯДЧИКОВ, ИСПОЛНИТЕЛЕЙ)</w:t>
      </w:r>
    </w:p>
    <w:p w:rsidR="00D57017" w:rsidRDefault="00D5701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D5701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57017" w:rsidRDefault="00D5701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57017" w:rsidRDefault="00D5701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20.10.2014 </w:t>
            </w:r>
            <w:hyperlink r:id="rId15" w:history="1">
              <w:r>
                <w:rPr>
                  <w:color w:val="0000FF"/>
                </w:rPr>
                <w:t>N 1083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D57017" w:rsidRDefault="00D5701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25.12.2014 </w:t>
            </w:r>
            <w:hyperlink r:id="rId16" w:history="1">
              <w:r>
                <w:rPr>
                  <w:color w:val="0000FF"/>
                </w:rPr>
                <w:t>N 1489</w:t>
              </w:r>
            </w:hyperlink>
            <w:r>
              <w:rPr>
                <w:color w:val="392C69"/>
              </w:rPr>
              <w:t xml:space="preserve">, от 20.07.2019 </w:t>
            </w:r>
            <w:hyperlink r:id="rId17" w:history="1">
              <w:r>
                <w:rPr>
                  <w:color w:val="0000FF"/>
                </w:rPr>
                <w:t>N 947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D57017" w:rsidRDefault="00D57017">
      <w:pPr>
        <w:pStyle w:val="ConsPlusNormal"/>
        <w:ind w:firstLine="540"/>
        <w:jc w:val="both"/>
      </w:pPr>
    </w:p>
    <w:p w:rsidR="00D57017" w:rsidRDefault="00D57017">
      <w:pPr>
        <w:pStyle w:val="ConsPlusNormal"/>
        <w:ind w:firstLine="540"/>
        <w:jc w:val="both"/>
      </w:pPr>
      <w:r>
        <w:t>1. Настоящие Правила устанавливают порядок ведения реестра недобросовестных поставщиков (подрядчиков, исполнителей) (далее - реестр), в том числе требования к технологическим, программным, лингвистическим, правовым и организационным средствам обеспечения ведения реестра.</w:t>
      </w:r>
    </w:p>
    <w:p w:rsidR="00D57017" w:rsidRDefault="00D57017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Понятия и их определения, используемые в настоящих Правилах, соответствуют принятым в Федеральном </w:t>
      </w:r>
      <w:hyperlink r:id="rId18" w:history="1">
        <w:r>
          <w:rPr>
            <w:color w:val="0000FF"/>
          </w:rPr>
          <w:t>законе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(далее - Федеральный закон).</w:t>
      </w:r>
      <w:proofErr w:type="gramEnd"/>
    </w:p>
    <w:p w:rsidR="00D57017" w:rsidRDefault="00D57017">
      <w:pPr>
        <w:pStyle w:val="ConsPlusNormal"/>
        <w:spacing w:before="220"/>
        <w:ind w:firstLine="540"/>
        <w:jc w:val="both"/>
      </w:pPr>
      <w:r>
        <w:t>3. Реестр ведется в электронном виде. Информация, содержащаяся в реестре, должна быть общедоступна для ознакомления без взимания платы.</w:t>
      </w:r>
    </w:p>
    <w:p w:rsidR="00D57017" w:rsidRDefault="00D57017">
      <w:pPr>
        <w:pStyle w:val="ConsPlusNormal"/>
        <w:spacing w:before="220"/>
        <w:ind w:firstLine="540"/>
        <w:jc w:val="both"/>
      </w:pPr>
      <w:r>
        <w:t xml:space="preserve">4. Ведение реестра, в том числе включение (исключение) в реестр информации о недобросовестных поставщиках (подрядчиках, исполнителях), осуществляется Федеральной антимонопольной </w:t>
      </w:r>
      <w:hyperlink r:id="rId19" w:history="1">
        <w:r>
          <w:rPr>
            <w:color w:val="0000FF"/>
          </w:rPr>
          <w:t>службой</w:t>
        </w:r>
      </w:hyperlink>
      <w:r>
        <w:t xml:space="preserve"> (далее - уполномоченный орган). Включение информации в реестр осуществляется с учетом требований </w:t>
      </w:r>
      <w:hyperlink r:id="rId20" w:history="1">
        <w:r>
          <w:rPr>
            <w:color w:val="0000FF"/>
          </w:rPr>
          <w:t>законодательства</w:t>
        </w:r>
      </w:hyperlink>
      <w:r>
        <w:t xml:space="preserve"> Российской Федерации о защите государственной тайны.</w:t>
      </w:r>
    </w:p>
    <w:p w:rsidR="00D57017" w:rsidRDefault="00D5701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Правительства РФ от 25.12.2014 N 1489)</w:t>
      </w:r>
    </w:p>
    <w:p w:rsidR="00D57017" w:rsidRDefault="00D57017">
      <w:pPr>
        <w:pStyle w:val="ConsPlusNormal"/>
        <w:spacing w:before="220"/>
        <w:ind w:firstLine="540"/>
        <w:jc w:val="both"/>
      </w:pPr>
      <w:r>
        <w:t>5. Информация и документы о недобросовестных поставщиках (подрядчиках, исполнителях), представленные заказчиками в письменном или электронном виде, хранятся уполномоченным органом в соответствии с законодательством Российской Федерации об архивном деле и о защите государственной тайны.</w:t>
      </w:r>
    </w:p>
    <w:p w:rsidR="00D57017" w:rsidRDefault="00D57017">
      <w:pPr>
        <w:pStyle w:val="ConsPlusNormal"/>
        <w:spacing w:before="220"/>
        <w:ind w:firstLine="540"/>
        <w:jc w:val="both"/>
      </w:pPr>
      <w:bookmarkStart w:id="1" w:name="P48"/>
      <w:bookmarkEnd w:id="1"/>
      <w:r>
        <w:t xml:space="preserve">6. В случае если победитель определения поставщика (подрядчика, исполнителя) признан уклонившимся от заключения контракта, заказчик в течение 3 рабочих дней </w:t>
      </w:r>
      <w:proofErr w:type="gramStart"/>
      <w:r>
        <w:t>с даты признания</w:t>
      </w:r>
      <w:proofErr w:type="gramEnd"/>
      <w:r>
        <w:t xml:space="preserve"> победителя уклонившимся от заключения контракта направляет в уполномоченный орган информацию и документы, предусмотренные </w:t>
      </w:r>
      <w:hyperlink r:id="rId22" w:history="1">
        <w:r>
          <w:rPr>
            <w:color w:val="0000FF"/>
          </w:rPr>
          <w:t>частью 4 статьи 104</w:t>
        </w:r>
      </w:hyperlink>
      <w:r>
        <w:t xml:space="preserve"> Федерального закона.</w:t>
      </w:r>
    </w:p>
    <w:p w:rsidR="00D57017" w:rsidRDefault="00D5701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6 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Правительства РФ от 20.07.2019 N 947)</w:t>
      </w:r>
    </w:p>
    <w:p w:rsidR="00D57017" w:rsidRDefault="00D57017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 xml:space="preserve">В случае если участник закупки, с которым заключается контракт в случаях, </w:t>
      </w:r>
      <w:r>
        <w:lastRenderedPageBreak/>
        <w:t xml:space="preserve">предусмотренных </w:t>
      </w:r>
      <w:hyperlink r:id="rId24" w:history="1">
        <w:r>
          <w:rPr>
            <w:color w:val="0000FF"/>
          </w:rPr>
          <w:t>пунктами 24</w:t>
        </w:r>
      </w:hyperlink>
      <w:r>
        <w:t xml:space="preserve">, </w:t>
      </w:r>
      <w:hyperlink r:id="rId25" w:history="1">
        <w:r>
          <w:rPr>
            <w:color w:val="0000FF"/>
          </w:rPr>
          <w:t>25</w:t>
        </w:r>
      </w:hyperlink>
      <w:r>
        <w:t xml:space="preserve"> - </w:t>
      </w:r>
      <w:hyperlink r:id="rId26" w:history="1">
        <w:r>
          <w:rPr>
            <w:color w:val="0000FF"/>
          </w:rPr>
          <w:t>25(3) части 1 статьи 93</w:t>
        </w:r>
      </w:hyperlink>
      <w:r>
        <w:t xml:space="preserve"> Федерального закона, уклонился от заключения контракта, заказчик в течение 3 рабочих дней с даты признания такого участника закупки уклонившимся от заключения контракта направляет в уполномоченный орган информацию и документы, предусмотренные </w:t>
      </w:r>
      <w:hyperlink r:id="rId27" w:history="1">
        <w:r>
          <w:rPr>
            <w:color w:val="0000FF"/>
          </w:rPr>
          <w:t>частью 5 статьи 104</w:t>
        </w:r>
      </w:hyperlink>
      <w:r>
        <w:t xml:space="preserve"> Федерального закона.</w:t>
      </w:r>
      <w:proofErr w:type="gramEnd"/>
    </w:p>
    <w:p w:rsidR="00D57017" w:rsidRDefault="00D5701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7 в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Правительства РФ от 20.07.2019 N 947)</w:t>
      </w:r>
    </w:p>
    <w:p w:rsidR="00D57017" w:rsidRDefault="00D57017">
      <w:pPr>
        <w:pStyle w:val="ConsPlusNormal"/>
        <w:spacing w:before="220"/>
        <w:ind w:firstLine="540"/>
        <w:jc w:val="both"/>
      </w:pPr>
      <w:bookmarkStart w:id="2" w:name="P52"/>
      <w:bookmarkEnd w:id="2"/>
      <w:r>
        <w:t xml:space="preserve">8. В случае расторжения контракта по решению суда или в случае одностороннего отказа заказчика от исполнения контракта заказчик в течение 3 рабочих дней </w:t>
      </w:r>
      <w:proofErr w:type="gramStart"/>
      <w:r>
        <w:t>с даты расторжения</w:t>
      </w:r>
      <w:proofErr w:type="gramEnd"/>
      <w:r>
        <w:t xml:space="preserve"> контракта направляет в уполномоченный орган информацию и документы, предусмотренные </w:t>
      </w:r>
      <w:hyperlink r:id="rId29" w:history="1">
        <w:r>
          <w:rPr>
            <w:color w:val="0000FF"/>
          </w:rPr>
          <w:t>частью 6 статьи 104</w:t>
        </w:r>
      </w:hyperlink>
      <w:r>
        <w:t xml:space="preserve"> Федерального закона.</w:t>
      </w:r>
    </w:p>
    <w:p w:rsidR="00D57017" w:rsidRDefault="00D57017">
      <w:pPr>
        <w:pStyle w:val="ConsPlusNormal"/>
        <w:spacing w:before="220"/>
        <w:ind w:firstLine="540"/>
        <w:jc w:val="both"/>
      </w:pPr>
      <w:bookmarkStart w:id="3" w:name="P53"/>
      <w:bookmarkEnd w:id="3"/>
      <w:r>
        <w:t xml:space="preserve">9. </w:t>
      </w:r>
      <w:proofErr w:type="gramStart"/>
      <w:r>
        <w:t xml:space="preserve">Информация и документы, предусмотренные </w:t>
      </w:r>
      <w:hyperlink w:anchor="P48" w:history="1">
        <w:r>
          <w:rPr>
            <w:color w:val="0000FF"/>
          </w:rPr>
          <w:t>пунктами 6</w:t>
        </w:r>
      </w:hyperlink>
      <w:r>
        <w:t xml:space="preserve"> - </w:t>
      </w:r>
      <w:hyperlink w:anchor="P52" w:history="1">
        <w:r>
          <w:rPr>
            <w:color w:val="0000FF"/>
          </w:rPr>
          <w:t>8</w:t>
        </w:r>
      </w:hyperlink>
      <w:r>
        <w:t xml:space="preserve"> настоящих Правил, направляются заказчиком в уполномоченный орган на бумажном носителе с сопроводительным письмом за подписью уполномоченного должностного лица заказчика либо в электронной форме (в том числе с использованием единой информационной системы в сфере закупок), имея в виду, что эта информация должна быть подписана указанным должностным лицом с использованием электронной подписи.</w:t>
      </w:r>
      <w:proofErr w:type="gramEnd"/>
      <w:r>
        <w:t xml:space="preserve"> Сопроводительное письмо должно содержать перечень прилагаемых документов.</w:t>
      </w:r>
    </w:p>
    <w:p w:rsidR="00D57017" w:rsidRDefault="00D57017">
      <w:pPr>
        <w:pStyle w:val="ConsPlusNormal"/>
        <w:spacing w:before="220"/>
        <w:ind w:firstLine="540"/>
        <w:jc w:val="both"/>
      </w:pPr>
      <w:r>
        <w:t xml:space="preserve">10. Уполномоченный орган проверяет наличие информации и документов, представленных заказчиком в соответствии с </w:t>
      </w:r>
      <w:hyperlink w:anchor="P53" w:history="1">
        <w:r>
          <w:rPr>
            <w:color w:val="0000FF"/>
          </w:rPr>
          <w:t>пунктом 9</w:t>
        </w:r>
      </w:hyperlink>
      <w:r>
        <w:t xml:space="preserve"> настоящих Правил.</w:t>
      </w:r>
    </w:p>
    <w:p w:rsidR="00D57017" w:rsidRDefault="00D57017">
      <w:pPr>
        <w:pStyle w:val="ConsPlusNormal"/>
        <w:spacing w:before="220"/>
        <w:ind w:firstLine="540"/>
        <w:jc w:val="both"/>
      </w:pPr>
      <w:proofErr w:type="gramStart"/>
      <w:r>
        <w:t xml:space="preserve">В случае представления не всей информации и документов уполномоченный орган возвращает их заказчику в течение 3 рабочих дней с даты их поступления с указанием причин возврата и необходимости направления таких информации и документов в составе, предусмотренном </w:t>
      </w:r>
      <w:hyperlink w:anchor="P48" w:history="1">
        <w:r>
          <w:rPr>
            <w:color w:val="0000FF"/>
          </w:rPr>
          <w:t>пунктами 6</w:t>
        </w:r>
      </w:hyperlink>
      <w:r>
        <w:t xml:space="preserve"> - </w:t>
      </w:r>
      <w:hyperlink w:anchor="P52" w:history="1">
        <w:r>
          <w:rPr>
            <w:color w:val="0000FF"/>
          </w:rPr>
          <w:t>8</w:t>
        </w:r>
      </w:hyperlink>
      <w:r>
        <w:t xml:space="preserve"> настоящих Правил, при этом информация о недобросовестном поставщике (подрядчике, исполнителе) в реестр не включается.</w:t>
      </w:r>
      <w:proofErr w:type="gramEnd"/>
    </w:p>
    <w:p w:rsidR="00D57017" w:rsidRDefault="00D57017">
      <w:pPr>
        <w:pStyle w:val="ConsPlusNormal"/>
        <w:spacing w:before="220"/>
        <w:ind w:firstLine="540"/>
        <w:jc w:val="both"/>
      </w:pPr>
      <w:bookmarkStart w:id="4" w:name="P56"/>
      <w:bookmarkEnd w:id="4"/>
      <w:r>
        <w:t xml:space="preserve">11. Уполномоченный орган осуществляет проверку информации и документов, указанных в </w:t>
      </w:r>
      <w:hyperlink w:anchor="P48" w:history="1">
        <w:r>
          <w:rPr>
            <w:color w:val="0000FF"/>
          </w:rPr>
          <w:t>пунктах 6</w:t>
        </w:r>
      </w:hyperlink>
      <w:r>
        <w:t xml:space="preserve"> - </w:t>
      </w:r>
      <w:hyperlink w:anchor="P52" w:history="1">
        <w:r>
          <w:rPr>
            <w:color w:val="0000FF"/>
          </w:rPr>
          <w:t>8</w:t>
        </w:r>
      </w:hyperlink>
      <w:r>
        <w:t xml:space="preserve"> настоящих Правил, на наличие фактов, подтверждающих недобросовестность поставщика (подрядчика, исполнителя), в течение 5 рабочих дней с даты их поступления.</w:t>
      </w:r>
    </w:p>
    <w:p w:rsidR="00D57017" w:rsidRDefault="00D5701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Правительства РФ от 20.07.2019 N 947)</w:t>
      </w:r>
    </w:p>
    <w:p w:rsidR="00D57017" w:rsidRDefault="00D57017">
      <w:pPr>
        <w:pStyle w:val="ConsPlusNormal"/>
        <w:spacing w:before="220"/>
        <w:ind w:firstLine="540"/>
        <w:jc w:val="both"/>
      </w:pPr>
      <w:r>
        <w:t xml:space="preserve">12. </w:t>
      </w:r>
      <w:proofErr w:type="gramStart"/>
      <w:r>
        <w:t>Рассмотрение вопроса о включении информации об участниках закупок, уклонившихся от заключения контрактов, а также о поставщиках (подрядчиках, исполнителях), с которыми контракты расторгнуты в случае одностороннего отказа заказчика от исполнения контракта в связи с существенным нарушением ими условий контрактов, осуществляется с участием представителей заказчика и лица, информация о котором направлена заказчиком для включения в реестр.</w:t>
      </w:r>
      <w:proofErr w:type="gramEnd"/>
      <w:r>
        <w:t xml:space="preserve"> В случае неявки указанных лиц или их представителей рассмотрение указанного вопроса осуществляется в их отсутствие в пределах срока, предусмотренного </w:t>
      </w:r>
      <w:hyperlink w:anchor="P56" w:history="1">
        <w:r>
          <w:rPr>
            <w:color w:val="0000FF"/>
          </w:rPr>
          <w:t>пунктом 11</w:t>
        </w:r>
      </w:hyperlink>
      <w:r>
        <w:t xml:space="preserve"> настоящих Правил. В рассмотрении вправе принять участие иные заинтересованные лица.</w:t>
      </w:r>
    </w:p>
    <w:p w:rsidR="00D57017" w:rsidRDefault="00D57017">
      <w:pPr>
        <w:pStyle w:val="ConsPlusNormal"/>
        <w:spacing w:before="220"/>
        <w:ind w:firstLine="540"/>
        <w:jc w:val="both"/>
      </w:pPr>
      <w:r>
        <w:t xml:space="preserve">По результатам рассмотрения представленных информации и документов и проведения проверки фактов, указанных в </w:t>
      </w:r>
      <w:hyperlink w:anchor="P56" w:history="1">
        <w:r>
          <w:rPr>
            <w:color w:val="0000FF"/>
          </w:rPr>
          <w:t>пункте 11</w:t>
        </w:r>
      </w:hyperlink>
      <w:r>
        <w:t xml:space="preserve"> настоящих Правил, выносится решение. В случае подтверждения достоверности указанных фактов уполномоченный орган выносит решение о включении информации о недобросовестном поставщике (подрядчике, исполнителе) в реестр. В ином случае уполномоченный орган выносит решение об отказе во включении информации о поставщике (подрядчике, исполнителе) в реестр. Копии вынесенного уполномоченным органом решения направляются заказчику, лицу, информация о котором направлена заказчиком для включения в реестр, и иным заинтересованным лицам.</w:t>
      </w:r>
    </w:p>
    <w:p w:rsidR="00D57017" w:rsidRDefault="00D57017">
      <w:pPr>
        <w:pStyle w:val="ConsPlusNormal"/>
        <w:spacing w:before="220"/>
        <w:ind w:firstLine="540"/>
        <w:jc w:val="both"/>
      </w:pPr>
      <w:r>
        <w:t xml:space="preserve">13. Уполномоченный орган включает информацию о недобросовестном поставщике (подрядчике, исполнителе), предусмотренную </w:t>
      </w:r>
      <w:hyperlink r:id="rId31" w:history="1">
        <w:r>
          <w:rPr>
            <w:color w:val="0000FF"/>
          </w:rPr>
          <w:t>частью 3 статьи 104</w:t>
        </w:r>
      </w:hyperlink>
      <w:r>
        <w:t xml:space="preserve"> Федерального закона, в реестр в течение 3 рабочих дней </w:t>
      </w:r>
      <w:proofErr w:type="gramStart"/>
      <w:r>
        <w:t>с даты вынесения</w:t>
      </w:r>
      <w:proofErr w:type="gramEnd"/>
      <w:r>
        <w:t xml:space="preserve"> решения о включении информации о таком лице в реестр. Указанная информация образует реестровую запись, которая подписывается </w:t>
      </w:r>
      <w:r>
        <w:lastRenderedPageBreak/>
        <w:t>представителем уполномоченного органа, имеющим соответствующие полномочия, с использованием электронной подписи.</w:t>
      </w:r>
    </w:p>
    <w:p w:rsidR="00D57017" w:rsidRDefault="00D57017">
      <w:pPr>
        <w:pStyle w:val="ConsPlusNormal"/>
        <w:spacing w:before="220"/>
        <w:ind w:firstLine="540"/>
        <w:jc w:val="both"/>
      </w:pPr>
      <w:r>
        <w:t xml:space="preserve">14. Ведение реестра осуществляется по форме согласно </w:t>
      </w:r>
      <w:hyperlink w:anchor="P98" w:history="1">
        <w:r>
          <w:rPr>
            <w:color w:val="0000FF"/>
          </w:rPr>
          <w:t>приложению</w:t>
        </w:r>
      </w:hyperlink>
      <w:r>
        <w:t>.</w:t>
      </w:r>
    </w:p>
    <w:p w:rsidR="00D57017" w:rsidRDefault="00D57017">
      <w:pPr>
        <w:pStyle w:val="ConsPlusNormal"/>
        <w:spacing w:before="220"/>
        <w:ind w:firstLine="540"/>
        <w:jc w:val="both"/>
      </w:pPr>
      <w:bookmarkStart w:id="5" w:name="P62"/>
      <w:bookmarkEnd w:id="5"/>
      <w:r>
        <w:t>15. При внесении информации в реестр указываются:</w:t>
      </w:r>
    </w:p>
    <w:p w:rsidR="00D57017" w:rsidRDefault="00D57017">
      <w:pPr>
        <w:pStyle w:val="ConsPlusNormal"/>
        <w:spacing w:before="220"/>
        <w:ind w:firstLine="540"/>
        <w:jc w:val="both"/>
      </w:pPr>
      <w:r>
        <w:t>а) номер реестровой записи и дата внесения уполномоченным органом информации о недобросовестном поставщике (подрядчике, исполнителе);</w:t>
      </w:r>
    </w:p>
    <w:p w:rsidR="00D57017" w:rsidRDefault="00D57017">
      <w:pPr>
        <w:pStyle w:val="ConsPlusNormal"/>
        <w:spacing w:before="220"/>
        <w:ind w:firstLine="540"/>
        <w:jc w:val="both"/>
      </w:pPr>
      <w:r>
        <w:t>б) наименование уполномоченного органа, осуществившего включение информации о недобросовестном поставщике (подрядчике, исполнителе);</w:t>
      </w:r>
    </w:p>
    <w:p w:rsidR="00D57017" w:rsidRDefault="00D57017">
      <w:pPr>
        <w:pStyle w:val="ConsPlusNormal"/>
        <w:spacing w:before="220"/>
        <w:ind w:firstLine="540"/>
        <w:jc w:val="both"/>
      </w:pPr>
      <w:r>
        <w:t xml:space="preserve">в) информация, предусмотренная </w:t>
      </w:r>
      <w:hyperlink r:id="rId32" w:history="1">
        <w:r>
          <w:rPr>
            <w:color w:val="0000FF"/>
          </w:rPr>
          <w:t>частью 3 статьи 104</w:t>
        </w:r>
      </w:hyperlink>
      <w:r>
        <w:t xml:space="preserve"> Федерального закона.</w:t>
      </w:r>
    </w:p>
    <w:p w:rsidR="00D57017" w:rsidRDefault="00D57017">
      <w:pPr>
        <w:pStyle w:val="ConsPlusNormal"/>
        <w:spacing w:before="220"/>
        <w:ind w:firstLine="540"/>
        <w:jc w:val="both"/>
      </w:pPr>
      <w:r>
        <w:t xml:space="preserve">16. Информация о недобросовестном поставщике (подрядчике, исполнителе), предусмотренная </w:t>
      </w:r>
      <w:hyperlink r:id="rId33" w:history="1">
        <w:r>
          <w:rPr>
            <w:color w:val="0000FF"/>
          </w:rPr>
          <w:t>частью 3 статьи 104</w:t>
        </w:r>
      </w:hyperlink>
      <w:r>
        <w:t xml:space="preserve"> Федерального закона, исключается из реестра по истечении 2 лет </w:t>
      </w:r>
      <w:proofErr w:type="gramStart"/>
      <w:r>
        <w:t>с даты</w:t>
      </w:r>
      <w:proofErr w:type="gramEnd"/>
      <w:r>
        <w:t xml:space="preserve"> ее включения в реестр, а в случаях, предусмотренных законодательством Российской Федерации, - до истечения указанного срока на основании решения суда.</w:t>
      </w:r>
    </w:p>
    <w:p w:rsidR="00D57017" w:rsidRDefault="00D57017">
      <w:pPr>
        <w:pStyle w:val="ConsPlusNormal"/>
        <w:spacing w:before="220"/>
        <w:ind w:firstLine="540"/>
        <w:jc w:val="both"/>
      </w:pPr>
      <w:r>
        <w:t>17. Информация о недобросовестном поставщике (подрядчике, исполнителе), исключенная из реестра, а также электронные журналы учета операций, выполненных с помощью единой информационной системы в сфере закупок, хранятся уполномоченным органом в электронном виде в порядке, установленном законодательством Российской Федерации об архивном деле.</w:t>
      </w:r>
    </w:p>
    <w:p w:rsidR="00D57017" w:rsidRDefault="00D57017">
      <w:pPr>
        <w:pStyle w:val="ConsPlusNormal"/>
        <w:spacing w:before="220"/>
        <w:ind w:firstLine="540"/>
        <w:jc w:val="both"/>
      </w:pPr>
      <w:r>
        <w:t>18. К средствам обеспечения ведения реестра применяются требования, установленные Правительством Российской Федерации в отношении технологических и лингвистических средств единой информационной системы в сфере закупок.</w:t>
      </w:r>
    </w:p>
    <w:p w:rsidR="00D57017" w:rsidRDefault="00D57017">
      <w:pPr>
        <w:pStyle w:val="ConsPlusNormal"/>
        <w:spacing w:before="220"/>
        <w:ind w:firstLine="540"/>
        <w:jc w:val="both"/>
      </w:pPr>
      <w:r>
        <w:t>19. Реестр ведется на государственном языке Российской Федерации. Наименования иностранных юридических и физических лиц могут быть указаны с использованием букв латинского алфавита.</w:t>
      </w:r>
    </w:p>
    <w:p w:rsidR="00D57017" w:rsidRDefault="00D57017">
      <w:pPr>
        <w:pStyle w:val="ConsPlusNormal"/>
        <w:spacing w:before="220"/>
        <w:ind w:firstLine="540"/>
        <w:jc w:val="both"/>
      </w:pPr>
      <w:r>
        <w:t>20. В целях защиты информации, включенной в реестр, обеспечиваются:</w:t>
      </w:r>
    </w:p>
    <w:p w:rsidR="00D57017" w:rsidRDefault="00D57017">
      <w:pPr>
        <w:pStyle w:val="ConsPlusNormal"/>
        <w:spacing w:before="220"/>
        <w:ind w:firstLine="540"/>
        <w:jc w:val="both"/>
      </w:pPr>
      <w:r>
        <w:t>а) применение средств электронной подписи;</w:t>
      </w:r>
    </w:p>
    <w:p w:rsidR="00D57017" w:rsidRDefault="00D57017">
      <w:pPr>
        <w:pStyle w:val="ConsPlusNormal"/>
        <w:spacing w:before="220"/>
        <w:ind w:firstLine="540"/>
        <w:jc w:val="both"/>
      </w:pPr>
      <w:r>
        <w:t>б) применение средств антивирусной защиты;</w:t>
      </w:r>
    </w:p>
    <w:p w:rsidR="00D57017" w:rsidRDefault="00D57017">
      <w:pPr>
        <w:pStyle w:val="ConsPlusNormal"/>
        <w:spacing w:before="220"/>
        <w:ind w:firstLine="540"/>
        <w:jc w:val="both"/>
      </w:pPr>
      <w:r>
        <w:t>в) ведение электронных журналов учета операций, выполненных с помощью единой информационной системы в сфере закупок;</w:t>
      </w:r>
    </w:p>
    <w:p w:rsidR="00D57017" w:rsidRDefault="00D57017">
      <w:pPr>
        <w:pStyle w:val="ConsPlusNormal"/>
        <w:spacing w:before="220"/>
        <w:ind w:firstLine="540"/>
        <w:jc w:val="both"/>
      </w:pPr>
      <w:r>
        <w:t>г) ограничение доступа к техническим средствам, с помощью которых размещается и функционирует реестр;</w:t>
      </w:r>
    </w:p>
    <w:p w:rsidR="00D57017" w:rsidRDefault="00D57017">
      <w:pPr>
        <w:pStyle w:val="ConsPlusNormal"/>
        <w:spacing w:before="220"/>
        <w:ind w:firstLine="540"/>
        <w:jc w:val="both"/>
      </w:pPr>
      <w:r>
        <w:t>д) ежедневное копирование на резервный носитель содержащейся в реестре информации, обеспечивающее возможность ее восстановления;</w:t>
      </w:r>
    </w:p>
    <w:p w:rsidR="00D57017" w:rsidRDefault="00D57017">
      <w:pPr>
        <w:pStyle w:val="ConsPlusNormal"/>
        <w:spacing w:before="220"/>
        <w:ind w:firstLine="540"/>
        <w:jc w:val="both"/>
      </w:pPr>
      <w:r>
        <w:t>е) целостность размещенной в единой информационной системе в сфере закупок информации о недобросовестных поставщиках (подрядчиках, исполнителях);</w:t>
      </w:r>
    </w:p>
    <w:p w:rsidR="00D57017" w:rsidRDefault="00D57017">
      <w:pPr>
        <w:pStyle w:val="ConsPlusNormal"/>
        <w:spacing w:before="220"/>
        <w:ind w:firstLine="540"/>
        <w:jc w:val="both"/>
      </w:pPr>
      <w:r>
        <w:t xml:space="preserve">ж) автоматическое исключение из реестра информации о недобросовестных поставщиках (подрядчиках, исполнителях) по истечении 2-летнего срока </w:t>
      </w:r>
      <w:proofErr w:type="gramStart"/>
      <w:r>
        <w:t>с даты внесения</w:t>
      </w:r>
      <w:proofErr w:type="gramEnd"/>
      <w:r>
        <w:t xml:space="preserve"> такой информации в реестр с сохранением указанной информации в архиве.</w:t>
      </w:r>
    </w:p>
    <w:p w:rsidR="00D57017" w:rsidRDefault="00D57017">
      <w:pPr>
        <w:pStyle w:val="ConsPlusNormal"/>
        <w:spacing w:before="220"/>
        <w:ind w:firstLine="540"/>
        <w:jc w:val="both"/>
      </w:pPr>
      <w:r>
        <w:t>21. Программно-технические средства, с помощью которых осуществляется ведение реестра, должны обеспечивать:</w:t>
      </w:r>
    </w:p>
    <w:p w:rsidR="00D57017" w:rsidRDefault="00D57017">
      <w:pPr>
        <w:pStyle w:val="ConsPlusNormal"/>
        <w:spacing w:before="220"/>
        <w:ind w:firstLine="540"/>
        <w:jc w:val="both"/>
      </w:pPr>
      <w:r>
        <w:lastRenderedPageBreak/>
        <w:t>а) бесперебойную работу по ведению реестра, защиту информационных ресурсов от взлома и несанкционированного доступа;</w:t>
      </w:r>
    </w:p>
    <w:p w:rsidR="00D57017" w:rsidRDefault="00D57017">
      <w:pPr>
        <w:pStyle w:val="ConsPlusNormal"/>
        <w:spacing w:before="220"/>
        <w:ind w:firstLine="540"/>
        <w:jc w:val="both"/>
      </w:pPr>
      <w:r>
        <w:t>б) учет информации о недобросовестных поставщиках (подрядчиках, исполнителях), полученной уполномоченным органом в электронном виде и включенной в реестр;</w:t>
      </w:r>
    </w:p>
    <w:p w:rsidR="00D57017" w:rsidRDefault="00D57017">
      <w:pPr>
        <w:pStyle w:val="ConsPlusNormal"/>
        <w:spacing w:before="220"/>
        <w:ind w:firstLine="540"/>
        <w:jc w:val="both"/>
      </w:pPr>
      <w:r>
        <w:t xml:space="preserve">в) поиск информации о недобросовестном поставщике (подрядчике, исполнителе) в соответствии с информацией, предусмотренной </w:t>
      </w:r>
      <w:hyperlink w:anchor="P62" w:history="1">
        <w:r>
          <w:rPr>
            <w:color w:val="0000FF"/>
          </w:rPr>
          <w:t>пунктом 15</w:t>
        </w:r>
      </w:hyperlink>
      <w:r>
        <w:t xml:space="preserve"> настоящих Правил;</w:t>
      </w:r>
    </w:p>
    <w:p w:rsidR="00D57017" w:rsidRDefault="00D57017">
      <w:pPr>
        <w:pStyle w:val="ConsPlusNormal"/>
        <w:spacing w:before="220"/>
        <w:ind w:firstLine="540"/>
        <w:jc w:val="both"/>
      </w:pPr>
      <w:r>
        <w:t>г) формирование по запросу посетителя единой информационной системы в сфере закупок справки о нахождении в реестре информации о недобросовестном поставщике (подрядчике, исполнителе).</w:t>
      </w:r>
    </w:p>
    <w:p w:rsidR="00D57017" w:rsidRDefault="00D57017">
      <w:pPr>
        <w:pStyle w:val="ConsPlusNormal"/>
        <w:ind w:firstLine="540"/>
        <w:jc w:val="both"/>
      </w:pPr>
    </w:p>
    <w:p w:rsidR="00D57017" w:rsidRDefault="00D57017">
      <w:pPr>
        <w:pStyle w:val="ConsPlusNormal"/>
        <w:ind w:firstLine="540"/>
        <w:jc w:val="both"/>
      </w:pPr>
    </w:p>
    <w:p w:rsidR="00D57017" w:rsidRDefault="00D57017">
      <w:pPr>
        <w:pStyle w:val="ConsPlusNormal"/>
        <w:ind w:firstLine="540"/>
        <w:jc w:val="both"/>
      </w:pPr>
    </w:p>
    <w:p w:rsidR="00D57017" w:rsidRDefault="00D57017">
      <w:pPr>
        <w:pStyle w:val="ConsPlusNormal"/>
        <w:ind w:firstLine="540"/>
        <w:jc w:val="both"/>
      </w:pPr>
    </w:p>
    <w:p w:rsidR="00D57017" w:rsidRDefault="00D57017">
      <w:pPr>
        <w:pStyle w:val="ConsPlusNormal"/>
        <w:ind w:firstLine="540"/>
        <w:jc w:val="both"/>
      </w:pPr>
    </w:p>
    <w:p w:rsidR="00D57017" w:rsidRDefault="00D57017">
      <w:pPr>
        <w:pStyle w:val="ConsPlusNormal"/>
        <w:jc w:val="right"/>
        <w:outlineLvl w:val="1"/>
      </w:pPr>
      <w:r>
        <w:t>Приложение</w:t>
      </w:r>
    </w:p>
    <w:p w:rsidR="00D57017" w:rsidRDefault="00D57017">
      <w:pPr>
        <w:pStyle w:val="ConsPlusNormal"/>
        <w:jc w:val="right"/>
      </w:pPr>
      <w:r>
        <w:t>к Правилам ведения реестра</w:t>
      </w:r>
    </w:p>
    <w:p w:rsidR="00D57017" w:rsidRDefault="00D57017">
      <w:pPr>
        <w:pStyle w:val="ConsPlusNormal"/>
        <w:jc w:val="right"/>
      </w:pPr>
      <w:r>
        <w:t>недобросовестных поставщиков</w:t>
      </w:r>
    </w:p>
    <w:p w:rsidR="00D57017" w:rsidRDefault="00D57017">
      <w:pPr>
        <w:pStyle w:val="ConsPlusNormal"/>
        <w:jc w:val="right"/>
      </w:pPr>
      <w:r>
        <w:t>(подрядчиков, исполнителей)</w:t>
      </w:r>
    </w:p>
    <w:p w:rsidR="00D57017" w:rsidRDefault="00D5701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D5701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57017" w:rsidRDefault="00D5701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57017" w:rsidRDefault="00D5701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20.10.2014 </w:t>
            </w:r>
            <w:hyperlink r:id="rId34" w:history="1">
              <w:r>
                <w:rPr>
                  <w:color w:val="0000FF"/>
                </w:rPr>
                <w:t>N 1083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D57017" w:rsidRDefault="00D5701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20.07.2019 </w:t>
            </w:r>
            <w:hyperlink r:id="rId35" w:history="1">
              <w:r>
                <w:rPr>
                  <w:color w:val="0000FF"/>
                </w:rPr>
                <w:t>N 947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D57017" w:rsidRDefault="00D57017">
      <w:pPr>
        <w:pStyle w:val="ConsPlusNormal"/>
        <w:ind w:firstLine="540"/>
        <w:jc w:val="both"/>
      </w:pPr>
    </w:p>
    <w:p w:rsidR="00D57017" w:rsidRDefault="00D57017">
      <w:pPr>
        <w:pStyle w:val="ConsPlusNormal"/>
        <w:jc w:val="right"/>
      </w:pPr>
      <w:r>
        <w:t>Форма</w:t>
      </w:r>
    </w:p>
    <w:p w:rsidR="00D57017" w:rsidRDefault="00D57017">
      <w:pPr>
        <w:pStyle w:val="ConsPlusNormal"/>
        <w:ind w:firstLine="540"/>
        <w:jc w:val="both"/>
      </w:pPr>
    </w:p>
    <w:p w:rsidR="00D57017" w:rsidRDefault="00D57017">
      <w:pPr>
        <w:pStyle w:val="ConsPlusNormal"/>
        <w:jc w:val="center"/>
      </w:pPr>
      <w:bookmarkStart w:id="6" w:name="P98"/>
      <w:bookmarkEnd w:id="6"/>
      <w:r>
        <w:t>РЕЕСТР</w:t>
      </w:r>
    </w:p>
    <w:p w:rsidR="00D57017" w:rsidRDefault="00D57017">
      <w:pPr>
        <w:pStyle w:val="ConsPlusNormal"/>
        <w:jc w:val="center"/>
      </w:pPr>
      <w:r>
        <w:t>недобросовестных поставщиков (подрядчиков, исполнителей)</w:t>
      </w:r>
    </w:p>
    <w:p w:rsidR="00D57017" w:rsidRDefault="00D57017">
      <w:pPr>
        <w:pStyle w:val="ConsPlusNormal"/>
        <w:ind w:firstLine="540"/>
        <w:jc w:val="both"/>
      </w:pPr>
    </w:p>
    <w:p w:rsidR="00D57017" w:rsidRDefault="00D57017">
      <w:pPr>
        <w:sectPr w:rsidR="00D57017" w:rsidSect="002A0D2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6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88"/>
        <w:gridCol w:w="1137"/>
        <w:gridCol w:w="1616"/>
        <w:gridCol w:w="872"/>
        <w:gridCol w:w="1868"/>
        <w:gridCol w:w="1667"/>
        <w:gridCol w:w="1849"/>
        <w:gridCol w:w="1308"/>
        <w:gridCol w:w="1016"/>
        <w:gridCol w:w="896"/>
        <w:gridCol w:w="752"/>
        <w:gridCol w:w="1304"/>
        <w:gridCol w:w="1417"/>
      </w:tblGrid>
      <w:tr w:rsidR="00D57017">
        <w:tc>
          <w:tcPr>
            <w:tcW w:w="1088" w:type="dxa"/>
            <w:vMerge w:val="restart"/>
            <w:tcBorders>
              <w:left w:val="nil"/>
            </w:tcBorders>
          </w:tcPr>
          <w:p w:rsidR="00D57017" w:rsidRDefault="00D57017">
            <w:pPr>
              <w:pStyle w:val="ConsPlusNormal"/>
              <w:jc w:val="center"/>
            </w:pPr>
            <w:r>
              <w:lastRenderedPageBreak/>
              <w:t>Номер реестровой записи и дата внесения информации в реестр</w:t>
            </w:r>
          </w:p>
        </w:tc>
        <w:tc>
          <w:tcPr>
            <w:tcW w:w="1137" w:type="dxa"/>
            <w:vMerge w:val="restart"/>
          </w:tcPr>
          <w:p w:rsidR="00D57017" w:rsidRDefault="00D57017">
            <w:pPr>
              <w:pStyle w:val="ConsPlusNormal"/>
              <w:jc w:val="center"/>
            </w:pPr>
            <w:r>
              <w:t>Наименование уполномоченного органа, осуществившего включение информации в реестр</w:t>
            </w:r>
          </w:p>
        </w:tc>
        <w:tc>
          <w:tcPr>
            <w:tcW w:w="6023" w:type="dxa"/>
            <w:gridSpan w:val="4"/>
          </w:tcPr>
          <w:p w:rsidR="00D57017" w:rsidRDefault="00D57017">
            <w:pPr>
              <w:pStyle w:val="ConsPlusNormal"/>
              <w:jc w:val="center"/>
            </w:pPr>
            <w:r>
              <w:t>Информация о недобросовестном поставщике (подрядчике, исполнителе)</w:t>
            </w:r>
          </w:p>
        </w:tc>
        <w:tc>
          <w:tcPr>
            <w:tcW w:w="3157" w:type="dxa"/>
            <w:gridSpan w:val="2"/>
          </w:tcPr>
          <w:p w:rsidR="00D57017" w:rsidRDefault="00D57017">
            <w:pPr>
              <w:pStyle w:val="ConsPlusNormal"/>
              <w:jc w:val="center"/>
            </w:pPr>
            <w:r>
              <w:t>Информация о проведенных закупках</w:t>
            </w:r>
          </w:p>
        </w:tc>
        <w:tc>
          <w:tcPr>
            <w:tcW w:w="3968" w:type="dxa"/>
            <w:gridSpan w:val="4"/>
          </w:tcPr>
          <w:p w:rsidR="00D57017" w:rsidRDefault="00D57017">
            <w:pPr>
              <w:pStyle w:val="ConsPlusNormal"/>
              <w:jc w:val="center"/>
            </w:pPr>
            <w:r>
              <w:t>Информация о контракте</w:t>
            </w:r>
          </w:p>
        </w:tc>
        <w:tc>
          <w:tcPr>
            <w:tcW w:w="1417" w:type="dxa"/>
            <w:vMerge w:val="restart"/>
            <w:tcBorders>
              <w:right w:val="nil"/>
            </w:tcBorders>
          </w:tcPr>
          <w:p w:rsidR="00D57017" w:rsidRDefault="00D57017">
            <w:pPr>
              <w:pStyle w:val="ConsPlusNormal"/>
              <w:jc w:val="center"/>
            </w:pPr>
            <w:r>
              <w:t>Основание и дата расторжения контракта</w:t>
            </w:r>
          </w:p>
        </w:tc>
      </w:tr>
      <w:tr w:rsidR="00D57017">
        <w:tc>
          <w:tcPr>
            <w:tcW w:w="1088" w:type="dxa"/>
            <w:vMerge/>
            <w:tcBorders>
              <w:left w:val="nil"/>
            </w:tcBorders>
          </w:tcPr>
          <w:p w:rsidR="00D57017" w:rsidRDefault="00D57017"/>
        </w:tc>
        <w:tc>
          <w:tcPr>
            <w:tcW w:w="1137" w:type="dxa"/>
            <w:vMerge/>
          </w:tcPr>
          <w:p w:rsidR="00D57017" w:rsidRDefault="00D57017"/>
        </w:tc>
        <w:tc>
          <w:tcPr>
            <w:tcW w:w="1616" w:type="dxa"/>
          </w:tcPr>
          <w:p w:rsidR="00D57017" w:rsidRDefault="00D57017">
            <w:pPr>
              <w:pStyle w:val="ConsPlusNormal"/>
              <w:jc w:val="center"/>
            </w:pPr>
            <w:r>
              <w:t>наименование, фирменное наименование юридического лица (при наличии) или фамилия, имя и отчество физического лица (при наличии)</w:t>
            </w:r>
          </w:p>
        </w:tc>
        <w:tc>
          <w:tcPr>
            <w:tcW w:w="872" w:type="dxa"/>
          </w:tcPr>
          <w:p w:rsidR="00D57017" w:rsidRDefault="00D57017">
            <w:pPr>
              <w:pStyle w:val="ConsPlusNormal"/>
              <w:jc w:val="center"/>
            </w:pPr>
            <w:r>
              <w:t>место нахождения юридического лица</w:t>
            </w:r>
          </w:p>
        </w:tc>
        <w:tc>
          <w:tcPr>
            <w:tcW w:w="1868" w:type="dxa"/>
          </w:tcPr>
          <w:p w:rsidR="00D57017" w:rsidRDefault="00D57017">
            <w:pPr>
              <w:pStyle w:val="ConsPlusNormal"/>
              <w:jc w:val="center"/>
            </w:pPr>
            <w:r>
              <w:t xml:space="preserve">наименование, идентификационный номер налогоплательщика юридического лица или для иностранного лица в соответствии с законодательством соответствующего иностранного государства - аналог идентификационного номера налогоплательщика, являющегося учредителем юридического лица (за исключением публично-правовых образований), фамилии, имена, отчества (при наличии) учредителей, членов </w:t>
            </w:r>
            <w:r>
              <w:lastRenderedPageBreak/>
              <w:t>коллегиальных исполнительных органов, лиц, исполняющих функции единоличного исполнительного органа юридического лица</w:t>
            </w:r>
          </w:p>
        </w:tc>
        <w:tc>
          <w:tcPr>
            <w:tcW w:w="1667" w:type="dxa"/>
          </w:tcPr>
          <w:p w:rsidR="00D57017" w:rsidRDefault="00D57017">
            <w:pPr>
              <w:pStyle w:val="ConsPlusNormal"/>
              <w:jc w:val="center"/>
            </w:pPr>
            <w:r>
              <w:lastRenderedPageBreak/>
              <w:t>идентификационный номер налогоплательщика недобросовестного поставщика (подрядчика, исполнителя) (при наличии) или для иностранного лица в соответствии с законодательством соответствующего иностранного государства - аналог идентификационного номера налогоплательщика (при наличии)</w:t>
            </w:r>
          </w:p>
        </w:tc>
        <w:tc>
          <w:tcPr>
            <w:tcW w:w="1849" w:type="dxa"/>
          </w:tcPr>
          <w:p w:rsidR="00D57017" w:rsidRDefault="00D57017">
            <w:pPr>
              <w:pStyle w:val="ConsPlusNormal"/>
              <w:jc w:val="center"/>
            </w:pPr>
            <w:r>
              <w:t>дата проведения электронного аукциона, подведения итогов конкурса или итогов проведения запроса котировок, запроса предложений либо дата признания закупки несостоявшейся</w:t>
            </w:r>
          </w:p>
        </w:tc>
        <w:tc>
          <w:tcPr>
            <w:tcW w:w="1308" w:type="dxa"/>
          </w:tcPr>
          <w:p w:rsidR="00D57017" w:rsidRDefault="00D57017">
            <w:pPr>
              <w:pStyle w:val="ConsPlusNormal"/>
              <w:jc w:val="center"/>
            </w:pPr>
            <w:r>
              <w:t>дата заключения неисполненного или ненадлежащим образом исполненного контракта</w:t>
            </w:r>
          </w:p>
        </w:tc>
        <w:tc>
          <w:tcPr>
            <w:tcW w:w="1016" w:type="dxa"/>
          </w:tcPr>
          <w:p w:rsidR="00D57017" w:rsidRDefault="00D57017">
            <w:pPr>
              <w:pStyle w:val="ConsPlusNormal"/>
              <w:jc w:val="center"/>
            </w:pPr>
            <w:r>
              <w:t>идентификационный код закупки</w:t>
            </w:r>
          </w:p>
        </w:tc>
        <w:tc>
          <w:tcPr>
            <w:tcW w:w="896" w:type="dxa"/>
          </w:tcPr>
          <w:p w:rsidR="00D57017" w:rsidRDefault="00D57017">
            <w:pPr>
              <w:pStyle w:val="ConsPlusNormal"/>
              <w:jc w:val="center"/>
            </w:pPr>
            <w:r>
              <w:t>объект закупки</w:t>
            </w:r>
          </w:p>
        </w:tc>
        <w:tc>
          <w:tcPr>
            <w:tcW w:w="752" w:type="dxa"/>
          </w:tcPr>
          <w:p w:rsidR="00D57017" w:rsidRDefault="00D57017">
            <w:pPr>
              <w:pStyle w:val="ConsPlusNormal"/>
              <w:jc w:val="center"/>
            </w:pPr>
            <w:r>
              <w:t>цена контракта</w:t>
            </w:r>
          </w:p>
        </w:tc>
        <w:tc>
          <w:tcPr>
            <w:tcW w:w="1304" w:type="dxa"/>
          </w:tcPr>
          <w:p w:rsidR="00D57017" w:rsidRDefault="00D57017">
            <w:pPr>
              <w:pStyle w:val="ConsPlusNormal"/>
              <w:jc w:val="center"/>
            </w:pPr>
            <w:r>
              <w:t>срок исполнения контракта</w:t>
            </w:r>
          </w:p>
        </w:tc>
        <w:tc>
          <w:tcPr>
            <w:tcW w:w="1417" w:type="dxa"/>
            <w:vMerge/>
            <w:tcBorders>
              <w:right w:val="nil"/>
            </w:tcBorders>
          </w:tcPr>
          <w:p w:rsidR="00D57017" w:rsidRDefault="00D57017"/>
        </w:tc>
      </w:tr>
      <w:tr w:rsidR="00D57017">
        <w:tc>
          <w:tcPr>
            <w:tcW w:w="1088" w:type="dxa"/>
            <w:tcBorders>
              <w:left w:val="nil"/>
            </w:tcBorders>
          </w:tcPr>
          <w:p w:rsidR="00D57017" w:rsidRDefault="00D57017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137" w:type="dxa"/>
          </w:tcPr>
          <w:p w:rsidR="00D57017" w:rsidRDefault="00D5701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16" w:type="dxa"/>
          </w:tcPr>
          <w:p w:rsidR="00D57017" w:rsidRDefault="00D5701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72" w:type="dxa"/>
          </w:tcPr>
          <w:p w:rsidR="00D57017" w:rsidRDefault="00D5701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68" w:type="dxa"/>
          </w:tcPr>
          <w:p w:rsidR="00D57017" w:rsidRDefault="00D5701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67" w:type="dxa"/>
          </w:tcPr>
          <w:p w:rsidR="00D57017" w:rsidRDefault="00D5701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49" w:type="dxa"/>
          </w:tcPr>
          <w:p w:rsidR="00D57017" w:rsidRDefault="00D5701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08" w:type="dxa"/>
          </w:tcPr>
          <w:p w:rsidR="00D57017" w:rsidRDefault="00D5701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16" w:type="dxa"/>
          </w:tcPr>
          <w:p w:rsidR="00D57017" w:rsidRDefault="00D5701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96" w:type="dxa"/>
          </w:tcPr>
          <w:p w:rsidR="00D57017" w:rsidRDefault="00D5701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52" w:type="dxa"/>
          </w:tcPr>
          <w:p w:rsidR="00D57017" w:rsidRDefault="00D5701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04" w:type="dxa"/>
          </w:tcPr>
          <w:p w:rsidR="00D57017" w:rsidRDefault="00D5701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7" w:type="dxa"/>
            <w:tcBorders>
              <w:right w:val="nil"/>
            </w:tcBorders>
          </w:tcPr>
          <w:p w:rsidR="00D57017" w:rsidRDefault="00D57017">
            <w:pPr>
              <w:pStyle w:val="ConsPlusNormal"/>
              <w:jc w:val="center"/>
            </w:pPr>
            <w:r>
              <w:t>13</w:t>
            </w:r>
          </w:p>
        </w:tc>
      </w:tr>
    </w:tbl>
    <w:p w:rsidR="00D57017" w:rsidRDefault="00D57017">
      <w:pPr>
        <w:pStyle w:val="ConsPlusNormal"/>
        <w:ind w:firstLine="540"/>
        <w:jc w:val="both"/>
      </w:pPr>
    </w:p>
    <w:p w:rsidR="00D57017" w:rsidRDefault="00D57017">
      <w:pPr>
        <w:pStyle w:val="ConsPlusNormal"/>
        <w:ind w:firstLine="540"/>
        <w:jc w:val="both"/>
      </w:pPr>
    </w:p>
    <w:p w:rsidR="00D57017" w:rsidRDefault="00D5701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F6A0D" w:rsidRDefault="002F6A0D">
      <w:bookmarkStart w:id="7" w:name="_GoBack"/>
      <w:bookmarkEnd w:id="7"/>
    </w:p>
    <w:sectPr w:rsidR="002F6A0D" w:rsidSect="00A61FD9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017"/>
    <w:rsid w:val="002F6A0D"/>
    <w:rsid w:val="00D5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70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570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570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70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570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570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DD819ADADBB0441F04BC57303C88F87229012A558A65BE7F69714DD2AD746073C3E03341EF00C7A4A535098C17D716BAAF850BAFA47C4F0b3nFN" TargetMode="External"/><Relationship Id="rId13" Type="http://schemas.openxmlformats.org/officeDocument/2006/relationships/hyperlink" Target="consultantplus://offline/ref=4DD819ADADBB0441F04BC57303C88F8722901FAF5DAE5BE7F69714DD2AD746072E3E5B381FF4127A474606C984b2n1N" TargetMode="External"/><Relationship Id="rId18" Type="http://schemas.openxmlformats.org/officeDocument/2006/relationships/hyperlink" Target="consultantplus://offline/ref=4DD819ADADBB0441F04BC57303C88F8722901FAF5DAE5BE7F69714DD2AD746072E3E5B381FF4127A474606C984b2n1N" TargetMode="External"/><Relationship Id="rId26" Type="http://schemas.openxmlformats.org/officeDocument/2006/relationships/hyperlink" Target="consultantplus://offline/ref=4DD819ADADBB0441F04BC57303C88F8722901FAF5DAE5BE7F69714DD2AD746073C3E03341DF108711B09409C88297874AEEE4EB0E444bCnD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DD819ADADBB0441F04BC57303C88F87239A1CAF5AA45BE7F69714DD2AD746073C3E03341EF00C7C47535098C17D716BAAF850BAFA47C4F0b3nFN" TargetMode="External"/><Relationship Id="rId34" Type="http://schemas.openxmlformats.org/officeDocument/2006/relationships/hyperlink" Target="consultantplus://offline/ref=4DD819ADADBB0441F04BC57303C88F8720951BAC5CAF5BE7F69714DD2AD746073C3E03341EF00C7A46535098C17D716BAAF850BAFA47C4F0b3nFN" TargetMode="External"/><Relationship Id="rId7" Type="http://schemas.openxmlformats.org/officeDocument/2006/relationships/hyperlink" Target="consultantplus://offline/ref=4DD819ADADBB0441F04BC57303C88F87239A1CAF5AA45BE7F69714DD2AD746073C3E03341EF00C7C47535098C17D716BAAF850BAFA47C4F0b3nFN" TargetMode="External"/><Relationship Id="rId12" Type="http://schemas.openxmlformats.org/officeDocument/2006/relationships/hyperlink" Target="consultantplus://offline/ref=4DD819ADADBB0441F04BC57303C88F8722901FAF5DAE5BE7F69714DD2AD746072E3E5B381FF4127A474606C984b2n1N" TargetMode="External"/><Relationship Id="rId17" Type="http://schemas.openxmlformats.org/officeDocument/2006/relationships/hyperlink" Target="consultantplus://offline/ref=4DD819ADADBB0441F04BC57303C88F87229012A558A65BE7F69714DD2AD746073C3E03341EF00C7A4A535098C17D716BAAF850BAFA47C4F0b3nFN" TargetMode="External"/><Relationship Id="rId25" Type="http://schemas.openxmlformats.org/officeDocument/2006/relationships/hyperlink" Target="consultantplus://offline/ref=4DD819ADADBB0441F04BC57303C88F8722901FAF5DAE5BE7F69714DD2AD746073C3E03341DF10D711B09409C88297874AEEE4EB0E444bCnDN" TargetMode="External"/><Relationship Id="rId33" Type="http://schemas.openxmlformats.org/officeDocument/2006/relationships/hyperlink" Target="consultantplus://offline/ref=4DD819ADADBB0441F04BC57303C88F8722901FAF5DAE5BE7F69714DD2AD746073C3E03341EF1097A4F535098C17D716BAAF850BAFA47C4F0b3nF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DD819ADADBB0441F04BC57303C88F87239A1CAF5AA45BE7F69714DD2AD746073C3E03341EF00C7C47535098C17D716BAAF850BAFA47C4F0b3nFN" TargetMode="External"/><Relationship Id="rId20" Type="http://schemas.openxmlformats.org/officeDocument/2006/relationships/hyperlink" Target="consultantplus://offline/ref=4DD819ADADBB0441F04BC57303C88F87289112A55BAD06EDFECE18DF2DD819103B770F351EF00C79440C558DD0257D6EB0E658ACE645C5bFn8N" TargetMode="External"/><Relationship Id="rId29" Type="http://schemas.openxmlformats.org/officeDocument/2006/relationships/hyperlink" Target="consultantplus://offline/ref=4DD819ADADBB0441F04BC57303C88F8722901FAF5DAE5BE7F69714DD2AD746073C3E03341EF1097B4F535098C17D716BAAF850BAFA47C4F0b3nF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DD819ADADBB0441F04BC57303C88F8720951BAC5CAF5BE7F69714DD2AD746073C3E03341EF00C7A4A535098C17D716BAAF850BAFA47C4F0b3nFN" TargetMode="External"/><Relationship Id="rId11" Type="http://schemas.openxmlformats.org/officeDocument/2006/relationships/hyperlink" Target="consultantplus://offline/ref=4DD819ADADBB0441F04BC57303C88F87209212AE5DA05BE7F69714DD2AD746072E3E5B381FF4127A474606C984b2n1N" TargetMode="External"/><Relationship Id="rId24" Type="http://schemas.openxmlformats.org/officeDocument/2006/relationships/hyperlink" Target="consultantplus://offline/ref=4DD819ADADBB0441F04BC57303C88F8722901FAF5DAE5BE7F69714DD2AD746073C3E03341DF10C711B09409C88297874AEEE4EB0E444bCnDN" TargetMode="External"/><Relationship Id="rId32" Type="http://schemas.openxmlformats.org/officeDocument/2006/relationships/hyperlink" Target="consultantplus://offline/ref=4DD819ADADBB0441F04BC57303C88F8722901FAF5DAE5BE7F69714DD2AD746073C3E03341EF1097A4F535098C17D716BAAF850BAFA47C4F0b3nFN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4DD819ADADBB0441F04BC57303C88F8720951BAC5CAF5BE7F69714DD2AD746073C3E03341EF00C7A47535098C17D716BAAF850BAFA47C4F0b3nFN" TargetMode="External"/><Relationship Id="rId23" Type="http://schemas.openxmlformats.org/officeDocument/2006/relationships/hyperlink" Target="consultantplus://offline/ref=4DD819ADADBB0441F04BC57303C88F87229012A558A65BE7F69714DD2AD746073C3E03341EF00C7A46535098C17D716BAAF850BAFA47C4F0b3nFN" TargetMode="External"/><Relationship Id="rId28" Type="http://schemas.openxmlformats.org/officeDocument/2006/relationships/hyperlink" Target="consultantplus://offline/ref=4DD819ADADBB0441F04BC57303C88F87229012A558A65BE7F69714DD2AD746073C3E03341EF00C7B4E535098C17D716BAAF850BAFA47C4F0b3nFN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4DD819ADADBB0441F04BC57303C88F87299A1DAB58AD06EDFECE18DF2DD819023B2F03341AEE0C72515A04C8b8nCN" TargetMode="External"/><Relationship Id="rId19" Type="http://schemas.openxmlformats.org/officeDocument/2006/relationships/hyperlink" Target="consultantplus://offline/ref=4DD819ADADBB0441F04BC57303C88F87229318AC5AA65BE7F69714DD2AD746073C3E03371CFB582B0B0D09C881367C62B0E450B3bEnDN" TargetMode="External"/><Relationship Id="rId31" Type="http://schemas.openxmlformats.org/officeDocument/2006/relationships/hyperlink" Target="consultantplus://offline/ref=4DD819ADADBB0441F04BC57303C88F8722901FAF5DAE5BE7F69714DD2AD746073C3E03341EF1097A4F535098C17D716BAAF850BAFA47C4F0b3nF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DD819ADADBB0441F04BC57303C88F8722901FAF5DAE5BE7F69714DD2AD746073C3E03341EF1097B4B535098C17D716BAAF850BAFA47C4F0b3nFN" TargetMode="External"/><Relationship Id="rId14" Type="http://schemas.openxmlformats.org/officeDocument/2006/relationships/hyperlink" Target="consultantplus://offline/ref=4DD819ADADBB0441F04BC57303C88F8722901FAF5DAE5BE7F69714DD2AD746072E3E5B381FF4127A474606C984b2n1N" TargetMode="External"/><Relationship Id="rId22" Type="http://schemas.openxmlformats.org/officeDocument/2006/relationships/hyperlink" Target="consultantplus://offline/ref=4DD819ADADBB0441F04BC57303C88F8722901FAF5DAE5BE7F69714DD2AD746073C3E03361AF0072E1E1C51C4842C626AA6F852B2E5b4nCN" TargetMode="External"/><Relationship Id="rId27" Type="http://schemas.openxmlformats.org/officeDocument/2006/relationships/hyperlink" Target="consultantplus://offline/ref=4DD819ADADBB0441F04BC57303C88F8722901FAF5DAE5BE7F69714DD2AD746073C3E03341EF20D711B09409C88297874AEEE4EB0E444bCnDN" TargetMode="External"/><Relationship Id="rId30" Type="http://schemas.openxmlformats.org/officeDocument/2006/relationships/hyperlink" Target="consultantplus://offline/ref=4DD819ADADBB0441F04BC57303C88F87229012A558A65BE7F69714DD2AD746073C3E03341EF00C7B4D535098C17D716BAAF850BAFA47C4F0b3nFN" TargetMode="External"/><Relationship Id="rId35" Type="http://schemas.openxmlformats.org/officeDocument/2006/relationships/hyperlink" Target="consultantplus://offline/ref=4DD819ADADBB0441F04BC57303C88F87229012A558A65BE7F69714DD2AD746073C3E03341EF00C7B4C535098C17D716BAAF850BAFA47C4F0b3nF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2820</Words>
  <Characters>16077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2019-08-14T13:39:00Z</dcterms:created>
  <dcterms:modified xsi:type="dcterms:W3CDTF">2019-08-14T13:39:00Z</dcterms:modified>
</cp:coreProperties>
</file>